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name="uwl.task.webflow.TS99807922.W64"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connector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WebFlowConnector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defaultAction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launchWebDynPro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executionMode</w:t>
      </w:r>
      <w:proofErr w:type="spellEnd"/>
      <w:r>
        <w:rPr>
          <w:rFonts w:ascii="LetterGothicLT" w:hAnsi="LetterGothicLT" w:cs="LetterGothicLT"/>
          <w:sz w:val="17"/>
          <w:szCs w:val="17"/>
        </w:rPr>
        <w:t>="default"&gt;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ItemTypeCriteria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systemId</w:t>
      </w:r>
      <w:proofErr w:type="spellEnd"/>
      <w:r>
        <w:rPr>
          <w:rFonts w:ascii="LetterGothicLT" w:hAnsi="LetterGothicLT" w:cs="LetterGothicLT"/>
          <w:sz w:val="17"/>
          <w:szCs w:val="17"/>
        </w:rPr>
        <w:t>="W64"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externalType</w:t>
      </w:r>
      <w:proofErr w:type="spellEnd"/>
      <w:r>
        <w:rPr>
          <w:rFonts w:ascii="LetterGothicLT" w:hAnsi="LetterGothicLT" w:cs="LetterGothicLT"/>
          <w:sz w:val="17"/>
          <w:szCs w:val="17"/>
        </w:rPr>
        <w:t>="TS99807922" connector="</w:t>
      </w:r>
      <w:proofErr w:type="spellStart"/>
      <w:r>
        <w:rPr>
          <w:rFonts w:ascii="LetterGothicLT" w:hAnsi="LetterGothicLT" w:cs="LetterGothicLT"/>
          <w:sz w:val="17"/>
          <w:szCs w:val="17"/>
        </w:rPr>
        <w:t>WebFlowConnector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&lt;Actions&gt;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&lt;Action name="</w:t>
      </w:r>
      <w:proofErr w:type="spellStart"/>
      <w:r>
        <w:rPr>
          <w:rFonts w:ascii="LetterGothicLT" w:hAnsi="LetterGothicLT" w:cs="LetterGothicLT"/>
          <w:sz w:val="17"/>
          <w:szCs w:val="17"/>
        </w:rPr>
        <w:t>launchWebDynPro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groupAction</w:t>
      </w:r>
      <w:proofErr w:type="spellEnd"/>
      <w:r>
        <w:rPr>
          <w:rFonts w:ascii="LetterGothicLT" w:hAnsi="LetterGothicLT" w:cs="LetterGothicLT"/>
          <w:sz w:val="17"/>
          <w:szCs w:val="17"/>
        </w:rPr>
        <w:t>=""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handler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SAPWebDynproABAPLauncher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returnToDetailViewAllowed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="yes"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launchInNewWindow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="yes"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launchNewWindowFeatures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="resizable=</w:t>
      </w:r>
      <w:proofErr w:type="spellStart"/>
      <w:r>
        <w:rPr>
          <w:rFonts w:ascii="LetterGothicLT" w:hAnsi="LetterGothicLT" w:cs="LetterGothicLT"/>
          <w:sz w:val="17"/>
          <w:szCs w:val="17"/>
        </w:rPr>
        <w:t>yes,scrollbars</w:t>
      </w:r>
      <w:proofErr w:type="spellEnd"/>
      <w:r>
        <w:rPr>
          <w:rFonts w:ascii="LetterGothicLT" w:hAnsi="LetterGothicLT" w:cs="LetterGothicLT"/>
          <w:sz w:val="17"/>
          <w:szCs w:val="17"/>
        </w:rPr>
        <w:t>=yes,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status=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yes,toolbar</w:t>
      </w:r>
      <w:proofErr w:type="spellEnd"/>
      <w:r>
        <w:rPr>
          <w:rFonts w:ascii="LetterGothicLT" w:hAnsi="LetterGothicLT" w:cs="LetterGothicLT"/>
          <w:sz w:val="17"/>
          <w:szCs w:val="17"/>
        </w:rPr>
        <w:t>=</w:t>
      </w:r>
      <w:proofErr w:type="spellStart"/>
      <w:r>
        <w:rPr>
          <w:rFonts w:ascii="LetterGothicLT" w:hAnsi="LetterGothicLT" w:cs="LetterGothicLT"/>
          <w:sz w:val="17"/>
          <w:szCs w:val="17"/>
        </w:rPr>
        <w:t>no,menubar</w:t>
      </w:r>
      <w:proofErr w:type="spellEnd"/>
      <w:r>
        <w:rPr>
          <w:rFonts w:ascii="LetterGothicLT" w:hAnsi="LetterGothicLT" w:cs="LetterGothicLT"/>
          <w:sz w:val="17"/>
          <w:szCs w:val="17"/>
        </w:rPr>
        <w:t>=</w:t>
      </w:r>
      <w:proofErr w:type="spellStart"/>
      <w:r>
        <w:rPr>
          <w:rFonts w:ascii="LetterGothicLT" w:hAnsi="LetterGothicLT" w:cs="LetterGothicLT"/>
          <w:sz w:val="17"/>
          <w:szCs w:val="17"/>
        </w:rPr>
        <w:t>no,location</w:t>
      </w:r>
      <w:proofErr w:type="spellEnd"/>
      <w:r>
        <w:rPr>
          <w:rFonts w:ascii="LetterGothicLT" w:hAnsi="LetterGothicLT" w:cs="LetterGothicLT"/>
          <w:sz w:val="17"/>
          <w:szCs w:val="17"/>
        </w:rPr>
        <w:t>=no,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directories=</w:t>
      </w:r>
      <w:proofErr w:type="gramEnd"/>
      <w:r>
        <w:rPr>
          <w:rFonts w:ascii="LetterGothicLT" w:hAnsi="LetterGothicLT" w:cs="LetterGothicLT"/>
          <w:sz w:val="17"/>
          <w:szCs w:val="17"/>
        </w:rPr>
        <w:t>no"&gt;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&lt;Properties&gt;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WebDynproApplication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>="Z_TEST_WORKITEM"/&gt;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newWindowFeatures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>="resizable=</w:t>
      </w:r>
      <w:proofErr w:type="spellStart"/>
      <w:r>
        <w:rPr>
          <w:rFonts w:ascii="LetterGothicLT" w:hAnsi="LetterGothicLT" w:cs="LetterGothicLT"/>
          <w:sz w:val="17"/>
          <w:szCs w:val="17"/>
        </w:rPr>
        <w:t>yes,scrollbars</w:t>
      </w:r>
      <w:proofErr w:type="spellEnd"/>
      <w:r>
        <w:rPr>
          <w:rFonts w:ascii="LetterGothicLT" w:hAnsi="LetterGothicLT" w:cs="LetterGothicLT"/>
          <w:sz w:val="17"/>
          <w:szCs w:val="17"/>
        </w:rPr>
        <w:t>=</w:t>
      </w:r>
      <w:proofErr w:type="spellStart"/>
      <w:r>
        <w:rPr>
          <w:rFonts w:ascii="LetterGothicLT" w:hAnsi="LetterGothicLT" w:cs="LetterGothicLT"/>
          <w:sz w:val="17"/>
          <w:szCs w:val="17"/>
        </w:rPr>
        <w:t>yes,status</w:t>
      </w:r>
      <w:proofErr w:type="spellEnd"/>
      <w:r>
        <w:rPr>
          <w:rFonts w:ascii="LetterGothicLT" w:hAnsi="LetterGothicLT" w:cs="LetterGothicLT"/>
          <w:sz w:val="17"/>
          <w:szCs w:val="17"/>
        </w:rPr>
        <w:t>=yes,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toolbar=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no,menubar</w:t>
      </w:r>
      <w:proofErr w:type="spellEnd"/>
      <w:r>
        <w:rPr>
          <w:rFonts w:ascii="LetterGothicLT" w:hAnsi="LetterGothicLT" w:cs="LetterGothicLT"/>
          <w:sz w:val="17"/>
          <w:szCs w:val="17"/>
        </w:rPr>
        <w:t>=</w:t>
      </w:r>
      <w:proofErr w:type="spellStart"/>
      <w:r>
        <w:rPr>
          <w:rFonts w:ascii="LetterGothicLT" w:hAnsi="LetterGothicLT" w:cs="LetterGothicLT"/>
          <w:sz w:val="17"/>
          <w:szCs w:val="17"/>
        </w:rPr>
        <w:t>no,location</w:t>
      </w:r>
      <w:proofErr w:type="spellEnd"/>
      <w:r>
        <w:rPr>
          <w:rFonts w:ascii="LetterGothicLT" w:hAnsi="LetterGothicLT" w:cs="LetterGothicLT"/>
          <w:sz w:val="17"/>
          <w:szCs w:val="17"/>
        </w:rPr>
        <w:t>=no,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directories=</w:t>
      </w:r>
      <w:proofErr w:type="gramEnd"/>
      <w:r>
        <w:rPr>
          <w:rFonts w:ascii="LetterGothicLT" w:hAnsi="LetterGothicLT" w:cs="LetterGothicLT"/>
          <w:sz w:val="17"/>
          <w:szCs w:val="17"/>
        </w:rPr>
        <w:t>no"/&gt;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openInNewWindow</w:t>
      </w:r>
      <w:proofErr w:type="spellEnd"/>
      <w:r>
        <w:rPr>
          <w:rFonts w:ascii="LetterGothicLT" w:hAnsi="LetterGothicLT" w:cs="LetterGothicLT"/>
          <w:sz w:val="17"/>
          <w:szCs w:val="17"/>
        </w:rPr>
        <w:t>" value="yes"/&gt;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WebDynproNamespace</w:t>
      </w:r>
      <w:proofErr w:type="spellEnd"/>
      <w:r>
        <w:rPr>
          <w:rFonts w:ascii="LetterGothicLT" w:hAnsi="LetterGothicLT" w:cs="LetterGothicLT"/>
          <w:sz w:val="17"/>
          <w:szCs w:val="17"/>
        </w:rPr>
        <w:t>" value="SAP"/&gt;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display_order_priority</w:t>
      </w:r>
      <w:proofErr w:type="spellEnd"/>
      <w:r>
        <w:rPr>
          <w:rFonts w:ascii="LetterGothicLT" w:hAnsi="LetterGothicLT" w:cs="LetterGothicLT"/>
          <w:sz w:val="17"/>
          <w:szCs w:val="17"/>
        </w:rPr>
        <w:t>" value="5"/&gt;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&lt;/Properties&gt;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&lt;Descriptions default=""/&gt;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&lt;/Actions&gt;</w:t>
      </w:r>
    </w:p>
    <w:p w:rsidR="00CB66A8" w:rsidRDefault="00CB66A8" w:rsidP="00CB66A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CB66A8" w:rsidP="00CB66A8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23.5 </w:t>
      </w:r>
      <w:r>
        <w:rPr>
          <w:rFonts w:ascii="LinotypeSyntax-Regular" w:hAnsi="LinotypeSyntax-Regular" w:cs="LinotypeSyntax-Regular"/>
          <w:sz w:val="16"/>
          <w:szCs w:val="16"/>
        </w:rPr>
        <w:t>UWL XML to Launch Web Dynpro ABAP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6A8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B66A8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E08209-D985-46B0-B4F9-160A0526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2014-07-15T19:32:00Z</dcterms:created>
  <dcterms:modified xsi:type="dcterms:W3CDTF">2014-07-15T19:32:00Z</dcterms:modified>
</cp:coreProperties>
</file>